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Zápis ze schůze výboru SVJ Brechtova 777-779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/>
        <w:ind/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dne 4. 2. 2026</w:t>
      </w:r>
      <w:r>
        <w:rPr>
          <w:b/>
          <w:bCs/>
          <w:color w:val="000000" w:themeColor="text1"/>
          <w:sz w:val="32"/>
          <w:szCs w:val="32"/>
          <w:u w:val="single"/>
        </w:rPr>
      </w:r>
      <w:r>
        <w:rPr>
          <w:b/>
          <w:bCs/>
          <w:color w:val="000000" w:themeColor="text1"/>
          <w:sz w:val="32"/>
          <w:szCs w:val="32"/>
          <w:u w:val="single"/>
        </w:rPr>
      </w:r>
    </w:p>
    <w:p>
      <w:pPr>
        <w:pBdr/>
        <w:spacing w:line="480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Přítomni: Andrea Prokopová, Ludmila Smetanová, Miloš Novák </w:t>
      </w:r>
      <w:r>
        <w:rPr>
          <w:sz w:val="22"/>
          <w:szCs w:val="22"/>
          <w:highlight w:val="none"/>
        </w:rPr>
        <w:t xml:space="preserve">, Anna Prokopová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b w:val="0"/>
          <w:bCs w:val="0"/>
          <w:i/>
          <w:sz w:val="22"/>
          <w:szCs w:val="22"/>
          <w:highlight w:val="none"/>
        </w:rPr>
      </w:pPr>
      <w:r>
        <w:rPr>
          <w:b w:val="0"/>
          <w:bCs w:val="0"/>
          <w:i/>
          <w:iCs/>
          <w:sz w:val="22"/>
          <w:szCs w:val="22"/>
          <w:highlight w:val="none"/>
        </w:rPr>
      </w:r>
      <w:r>
        <w:rPr>
          <w:b w:val="0"/>
          <w:bCs w:val="0"/>
          <w:i/>
          <w:iCs/>
          <w:sz w:val="22"/>
          <w:szCs w:val="22"/>
          <w:highlight w:val="none"/>
        </w:rPr>
        <w:t xml:space="preserve">Akce vyklizení místnosti –uzávěru vody bylo úspěšné, děkujeme. </w:t>
      </w:r>
      <w:r>
        <w:rPr>
          <w:b w:val="0"/>
          <w:bCs w:val="0"/>
          <w:i/>
          <w:iCs/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b w:val="0"/>
          <w:bCs w:val="0"/>
          <w:i w:val="0"/>
          <w:sz w:val="22"/>
          <w:szCs w:val="22"/>
          <w:highlight w:val="none"/>
        </w:rPr>
      </w:pPr>
      <w:r>
        <w:rPr>
          <w:b/>
          <w:bCs/>
          <w:i/>
          <w:iCs/>
          <w:sz w:val="22"/>
          <w:szCs w:val="22"/>
          <w:highlight w:val="none"/>
        </w:rPr>
      </w:r>
      <w:r>
        <w:rPr>
          <w:b/>
          <w:bCs/>
          <w:i/>
          <w:iCs/>
          <w:sz w:val="22"/>
          <w:szCs w:val="22"/>
          <w:highlight w:val="none"/>
        </w:rPr>
        <w:t xml:space="preserve"> </w:t>
      </w:r>
      <w:r>
        <w:rPr>
          <w:b w:val="0"/>
          <w:bCs w:val="0"/>
          <w:i w:val="0"/>
          <w:iCs w:val="0"/>
          <w:sz w:val="22"/>
          <w:szCs w:val="22"/>
          <w:highlight w:val="none"/>
        </w:rPr>
        <w:t xml:space="preserve">J</w:t>
      </w:r>
      <w:r>
        <w:rPr>
          <w:b w:val="0"/>
          <w:bCs w:val="0"/>
          <w:i w:val="0"/>
          <w:iCs w:val="0"/>
          <w:sz w:val="22"/>
          <w:szCs w:val="22"/>
          <w:highlight w:val="none"/>
        </w:rPr>
        <w:t xml:space="preserve">ednání s majitelem bytu v 779 ohledně znečištění prostor po psech. Majitelem bylo přislíbeno, že po psech budou více uklízet a to hlavně ve výtazích a ve společných prostorech. </w:t>
      </w:r>
      <w:r>
        <w:rPr>
          <w:b w:val="0"/>
          <w:bCs w:val="0"/>
          <w:i w:val="0"/>
          <w:iCs w:val="0"/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b w:val="0"/>
          <w:bCs w:val="0"/>
          <w:i w:val="0"/>
          <w:sz w:val="22"/>
          <w:szCs w:val="22"/>
          <w:highlight w:val="none"/>
        </w:rPr>
      </w:pPr>
      <w:r>
        <w:rPr>
          <w:b w:val="0"/>
          <w:bCs w:val="0"/>
          <w:i w:val="0"/>
          <w:iCs w:val="0"/>
          <w:sz w:val="22"/>
          <w:szCs w:val="22"/>
          <w:highlight w:val="none"/>
        </w:rPr>
        <w:t xml:space="preserve">Výbor rozhodl o zvýšení cen nájemného v NP o inflaci ve výši 2,5% p. a. </w:t>
      </w:r>
      <w:r>
        <w:rPr>
          <w:b w:val="0"/>
          <w:bCs w:val="0"/>
          <w:i w:val="0"/>
          <w:iCs w:val="0"/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b w:val="0"/>
          <w:bCs w:val="0"/>
          <w:i w:val="0"/>
          <w:sz w:val="22"/>
          <w:szCs w:val="22"/>
          <w:highlight w:val="none"/>
        </w:rPr>
      </w:pPr>
      <w:r>
        <w:rPr>
          <w:b w:val="0"/>
          <w:bCs w:val="0"/>
          <w:i w:val="0"/>
          <w:iCs w:val="0"/>
          <w:sz w:val="22"/>
          <w:szCs w:val="22"/>
          <w:highlight w:val="none"/>
        </w:rPr>
        <w:t xml:space="preserve">Hlasitost stupaček v 777 – byla oslovena firma Janpe, aby provedli kontrolu regulace topení.  </w:t>
      </w:r>
      <w:r>
        <w:rPr>
          <w:b w:val="0"/>
          <w:bCs w:val="0"/>
          <w:i w:val="0"/>
          <w:iCs w:val="0"/>
          <w:sz w:val="22"/>
          <w:szCs w:val="22"/>
          <w:highlight w:val="none"/>
        </w:rPr>
      </w:r>
    </w:p>
    <w:p>
      <w:pPr>
        <w:pStyle w:val="923"/>
        <w:numPr>
          <w:ilvl w:val="0"/>
          <w:numId w:val="19"/>
        </w:numPr>
        <w:pBdr/>
        <w:spacing w:line="600" w:lineRule="auto"/>
        <w:ind/>
        <w:rPr>
          <w:b/>
          <w:bCs/>
          <w:i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Svoz VOK (velkoobjemový kontejner) -</w:t>
      </w:r>
      <w:r>
        <w:rPr>
          <w:b/>
          <w:bCs/>
          <w:i/>
          <w:iCs/>
          <w:sz w:val="22"/>
          <w:szCs w:val="22"/>
          <w:highlight w:val="none"/>
        </w:rPr>
        <w:t xml:space="preserve"> 30. 03. 2026 a 23. 06. 2026</w:t>
      </w:r>
      <w:r>
        <w:rPr>
          <w:b/>
          <w:bCs/>
          <w:i/>
          <w:iCs/>
          <w:sz w:val="22"/>
          <w:szCs w:val="22"/>
          <w:highlight w:val="none"/>
        </w:rPr>
      </w:r>
      <w:r>
        <w:rPr>
          <w:b/>
          <w:bCs/>
          <w:i/>
          <w:sz w:val="22"/>
          <w:szCs w:val="22"/>
          <w:highlight w:val="none"/>
        </w:rPr>
      </w:r>
    </w:p>
    <w:p>
      <w:pPr>
        <w:pBdr/>
        <w:spacing w:line="600" w:lineRule="auto"/>
        <w:ind w:firstLine="0" w:left="709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line="480" w:lineRule="auto"/>
        <w:ind w:right="0" w:firstLine="0" w:left="709"/>
        <w:rPr>
          <w:b/>
          <w:bCs/>
          <w:sz w:val="24"/>
          <w:szCs w:val="24"/>
          <w:highlight w:val="none"/>
          <w:u w:val="none"/>
        </w:rPr>
      </w:pPr>
      <w:r>
        <w:rPr>
          <w:b/>
          <w:bCs/>
          <w:sz w:val="24"/>
          <w:szCs w:val="24"/>
          <w:highlight w:val="none"/>
          <w:u w:val="none"/>
        </w:rPr>
      </w:r>
      <w:r>
        <w:rPr>
          <w:b/>
          <w:bCs/>
          <w:sz w:val="24"/>
          <w:szCs w:val="24"/>
          <w:highlight w:val="none"/>
          <w:u w:val="none"/>
        </w:rPr>
      </w:r>
      <w:r>
        <w:rPr>
          <w:b/>
          <w:bCs/>
          <w:sz w:val="24"/>
          <w:szCs w:val="24"/>
          <w:highlight w:val="none"/>
          <w:u w:val="none"/>
        </w:rPr>
      </w:r>
    </w:p>
    <w:p>
      <w:pPr>
        <w:pBdr/>
        <w:spacing w:line="240" w:lineRule="auto"/>
        <w:ind w:right="0" w:firstLine="0" w:left="0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 </w:t>
        <w:tab/>
        <w:tab/>
        <w:tab/>
        <w:tab/>
        <w:tab/>
        <w:tab/>
        <w:tab/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ab/>
        <w:tab/>
        <w:tab/>
        <w:tab/>
        <w:tab/>
        <w:tab/>
        <w:tab/>
        <w:tab/>
        <w:tab/>
      </w:r>
      <w:r>
        <w:rPr>
          <w:sz w:val="24"/>
          <w:szCs w:val="24"/>
          <w:highlight w:val="none"/>
        </w:rPr>
        <w:t xml:space="preserve">Zapsala:  Andrea Prokopová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line="240" w:lineRule="auto"/>
        <w:ind w:right="0" w:firstLine="0" w:left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9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4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97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6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4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1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8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5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2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0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733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1418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21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Intense Emphasis"/>
    <w:basedOn w:val="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6">
    <w:name w:val="Intense Reference"/>
    <w:basedOn w:val="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7">
    <w:name w:val="Subtle Emphasis"/>
    <w:basedOn w:val="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8">
    <w:name w:val="Emphasis"/>
    <w:basedOn w:val="924"/>
    <w:uiPriority w:val="20"/>
    <w:qFormat/>
    <w:pPr>
      <w:pBdr/>
      <w:spacing/>
      <w:ind/>
    </w:pPr>
    <w:rPr>
      <w:i/>
      <w:iCs/>
    </w:rPr>
  </w:style>
  <w:style w:type="character" w:styleId="739">
    <w:name w:val="Strong"/>
    <w:basedOn w:val="924"/>
    <w:uiPriority w:val="22"/>
    <w:qFormat/>
    <w:pPr>
      <w:pBdr/>
      <w:spacing/>
      <w:ind/>
    </w:pPr>
    <w:rPr>
      <w:b/>
      <w:bCs/>
    </w:rPr>
  </w:style>
  <w:style w:type="character" w:styleId="740">
    <w:name w:val="Subtle Reference"/>
    <w:basedOn w:val="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1">
    <w:name w:val="Book Title"/>
    <w:basedOn w:val="9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2">
    <w:name w:val="FollowedHyperlink"/>
    <w:basedOn w:val="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3">
    <w:name w:val="Heading 1"/>
    <w:basedOn w:val="919"/>
    <w:next w:val="919"/>
    <w:link w:val="74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link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5">
    <w:name w:val="Heading 2"/>
    <w:basedOn w:val="919"/>
    <w:next w:val="919"/>
    <w:link w:val="74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link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7">
    <w:name w:val="Heading 3"/>
    <w:basedOn w:val="919"/>
    <w:next w:val="91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link w:val="74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919"/>
    <w:next w:val="919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19"/>
    <w:next w:val="919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link w:val="75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19"/>
    <w:next w:val="919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19"/>
    <w:next w:val="919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19"/>
    <w:next w:val="919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link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19"/>
    <w:next w:val="919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link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1">
    <w:name w:val="Title"/>
    <w:basedOn w:val="919"/>
    <w:next w:val="919"/>
    <w:link w:val="7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2">
    <w:name w:val="Title Char"/>
    <w:link w:val="761"/>
    <w:uiPriority w:val="10"/>
    <w:pPr>
      <w:pBdr/>
      <w:spacing/>
      <w:ind/>
    </w:pPr>
    <w:rPr>
      <w:sz w:val="48"/>
      <w:szCs w:val="48"/>
    </w:rPr>
  </w:style>
  <w:style w:type="paragraph" w:styleId="763">
    <w:name w:val="Subtitle"/>
    <w:basedOn w:val="919"/>
    <w:next w:val="919"/>
    <w:link w:val="7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4">
    <w:name w:val="Subtitle Char"/>
    <w:link w:val="763"/>
    <w:uiPriority w:val="11"/>
    <w:pPr>
      <w:pBdr/>
      <w:spacing/>
      <w:ind/>
    </w:pPr>
    <w:rPr>
      <w:sz w:val="24"/>
      <w:szCs w:val="24"/>
    </w:rPr>
  </w:style>
  <w:style w:type="paragraph" w:styleId="765">
    <w:name w:val="Quote"/>
    <w:basedOn w:val="919"/>
    <w:next w:val="919"/>
    <w:link w:val="766"/>
    <w:uiPriority w:val="29"/>
    <w:qFormat/>
    <w:pPr>
      <w:pBdr/>
      <w:spacing/>
      <w:ind w:right="720" w:left="720"/>
    </w:pPr>
    <w:rPr>
      <w:i/>
    </w:rPr>
  </w:style>
  <w:style w:type="character" w:styleId="766">
    <w:name w:val="Quote Char"/>
    <w:link w:val="765"/>
    <w:uiPriority w:val="29"/>
    <w:pPr>
      <w:pBdr/>
      <w:spacing/>
      <w:ind/>
    </w:pPr>
    <w:rPr>
      <w:i/>
    </w:rPr>
  </w:style>
  <w:style w:type="paragraph" w:styleId="767">
    <w:name w:val="Intense Quote"/>
    <w:basedOn w:val="919"/>
    <w:next w:val="919"/>
    <w:link w:val="7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8">
    <w:name w:val="Intense Quote Char"/>
    <w:link w:val="767"/>
    <w:uiPriority w:val="30"/>
    <w:pPr>
      <w:pBdr/>
      <w:spacing/>
      <w:ind/>
    </w:pPr>
    <w:rPr>
      <w:i/>
    </w:rPr>
  </w:style>
  <w:style w:type="paragraph" w:styleId="769">
    <w:name w:val="Header"/>
    <w:basedOn w:val="919"/>
    <w:link w:val="7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0">
    <w:name w:val="Header Char"/>
    <w:link w:val="769"/>
    <w:uiPriority w:val="99"/>
    <w:pPr>
      <w:pBdr/>
      <w:spacing/>
      <w:ind/>
    </w:pPr>
  </w:style>
  <w:style w:type="paragraph" w:styleId="771">
    <w:name w:val="Footer"/>
    <w:basedOn w:val="919"/>
    <w:link w:val="7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2">
    <w:name w:val="Footer Char"/>
    <w:link w:val="771"/>
    <w:uiPriority w:val="99"/>
    <w:pPr>
      <w:pBdr/>
      <w:spacing/>
      <w:ind/>
    </w:pPr>
  </w:style>
  <w:style w:type="paragraph" w:styleId="773">
    <w:name w:val="Caption"/>
    <w:basedOn w:val="919"/>
    <w:next w:val="91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771"/>
    <w:uiPriority w:val="99"/>
    <w:pPr>
      <w:pBdr/>
      <w:spacing/>
      <w:ind/>
    </w:pPr>
  </w:style>
  <w:style w:type="table" w:styleId="775">
    <w:name w:val="Table Grid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febf6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2eb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b4d2eb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6c3a1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6c3a1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ee189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ee189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abfe3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abfe3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e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e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5b9bd5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67a4d8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1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864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472c4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2">
    <w:name w:val="footnote text"/>
    <w:basedOn w:val="919"/>
    <w:link w:val="90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3">
    <w:name w:val="Footnote Text Char"/>
    <w:link w:val="902"/>
    <w:uiPriority w:val="99"/>
    <w:pPr>
      <w:pBdr/>
      <w:spacing/>
      <w:ind/>
    </w:pPr>
    <w:rPr>
      <w:sz w:val="18"/>
    </w:rPr>
  </w:style>
  <w:style w:type="character" w:styleId="90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19"/>
    <w:link w:val="90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6">
    <w:name w:val="Endnote Text Char"/>
    <w:link w:val="905"/>
    <w:uiPriority w:val="99"/>
    <w:pPr>
      <w:pBdr/>
      <w:spacing/>
      <w:ind/>
    </w:pPr>
    <w:rPr>
      <w:sz w:val="20"/>
    </w:rPr>
  </w:style>
  <w:style w:type="character" w:styleId="90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8">
    <w:name w:val="toc 1"/>
    <w:basedOn w:val="919"/>
    <w:next w:val="919"/>
    <w:uiPriority w:val="39"/>
    <w:unhideWhenUsed/>
    <w:pPr>
      <w:pBdr/>
      <w:spacing w:after="57"/>
      <w:ind w:right="0" w:firstLine="0" w:left="0"/>
    </w:pPr>
  </w:style>
  <w:style w:type="paragraph" w:styleId="909">
    <w:name w:val="toc 2"/>
    <w:basedOn w:val="919"/>
    <w:next w:val="919"/>
    <w:uiPriority w:val="39"/>
    <w:unhideWhenUsed/>
    <w:pPr>
      <w:pBdr/>
      <w:spacing w:after="57"/>
      <w:ind w:right="0" w:firstLine="0" w:left="283"/>
    </w:pPr>
  </w:style>
  <w:style w:type="paragraph" w:styleId="910">
    <w:name w:val="toc 3"/>
    <w:basedOn w:val="919"/>
    <w:next w:val="919"/>
    <w:uiPriority w:val="39"/>
    <w:unhideWhenUsed/>
    <w:pPr>
      <w:pBdr/>
      <w:spacing w:after="57"/>
      <w:ind w:right="0" w:firstLine="0" w:left="567"/>
    </w:pPr>
  </w:style>
  <w:style w:type="paragraph" w:styleId="911">
    <w:name w:val="toc 4"/>
    <w:basedOn w:val="919"/>
    <w:next w:val="919"/>
    <w:uiPriority w:val="39"/>
    <w:unhideWhenUsed/>
    <w:pPr>
      <w:pBdr/>
      <w:spacing w:after="57"/>
      <w:ind w:right="0" w:firstLine="0" w:left="850"/>
    </w:pPr>
  </w:style>
  <w:style w:type="paragraph" w:styleId="912">
    <w:name w:val="toc 5"/>
    <w:basedOn w:val="919"/>
    <w:next w:val="919"/>
    <w:uiPriority w:val="39"/>
    <w:unhideWhenUsed/>
    <w:pPr>
      <w:pBdr/>
      <w:spacing w:after="57"/>
      <w:ind w:right="0" w:firstLine="0" w:left="1134"/>
    </w:pPr>
  </w:style>
  <w:style w:type="paragraph" w:styleId="913">
    <w:name w:val="toc 6"/>
    <w:basedOn w:val="919"/>
    <w:next w:val="919"/>
    <w:uiPriority w:val="39"/>
    <w:unhideWhenUsed/>
    <w:pPr>
      <w:pBdr/>
      <w:spacing w:after="57"/>
      <w:ind w:right="0" w:firstLine="0" w:left="1417"/>
    </w:pPr>
  </w:style>
  <w:style w:type="paragraph" w:styleId="914">
    <w:name w:val="toc 7"/>
    <w:basedOn w:val="919"/>
    <w:next w:val="919"/>
    <w:uiPriority w:val="39"/>
    <w:unhideWhenUsed/>
    <w:pPr>
      <w:pBdr/>
      <w:spacing w:after="57"/>
      <w:ind w:right="0" w:firstLine="0" w:left="1701"/>
    </w:pPr>
  </w:style>
  <w:style w:type="paragraph" w:styleId="915">
    <w:name w:val="toc 8"/>
    <w:basedOn w:val="919"/>
    <w:next w:val="919"/>
    <w:uiPriority w:val="39"/>
    <w:unhideWhenUsed/>
    <w:pPr>
      <w:pBdr/>
      <w:spacing w:after="57"/>
      <w:ind w:right="0" w:firstLine="0" w:left="1984"/>
    </w:pPr>
  </w:style>
  <w:style w:type="paragraph" w:styleId="916">
    <w:name w:val="toc 9"/>
    <w:basedOn w:val="919"/>
    <w:next w:val="919"/>
    <w:uiPriority w:val="39"/>
    <w:unhideWhenUsed/>
    <w:pPr>
      <w:pBdr/>
      <w:spacing w:after="57"/>
      <w:ind w:right="0" w:firstLine="0" w:left="2268"/>
    </w:pPr>
  </w:style>
  <w:style w:type="paragraph" w:styleId="917">
    <w:name w:val="TOC Heading"/>
    <w:uiPriority w:val="39"/>
    <w:unhideWhenUsed/>
    <w:pPr>
      <w:pBdr/>
      <w:spacing/>
      <w:ind/>
    </w:pPr>
  </w:style>
  <w:style w:type="paragraph" w:styleId="918">
    <w:name w:val="table of figures"/>
    <w:basedOn w:val="919"/>
    <w:next w:val="919"/>
    <w:uiPriority w:val="99"/>
    <w:unhideWhenUsed/>
    <w:pPr>
      <w:pBdr/>
      <w:spacing w:after="0" w:afterAutospacing="0"/>
      <w:ind/>
    </w:pPr>
  </w:style>
  <w:style w:type="paragraph" w:styleId="919" w:default="1">
    <w:name w:val="Normal"/>
    <w:qFormat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1" w:default="1">
    <w:name w:val="No List"/>
    <w:uiPriority w:val="99"/>
    <w:semiHidden/>
    <w:unhideWhenUsed/>
    <w:pPr>
      <w:pBdr/>
      <w:spacing/>
      <w:ind/>
    </w:pPr>
  </w:style>
  <w:style w:type="paragraph" w:styleId="922">
    <w:name w:val="No Spacing"/>
    <w:basedOn w:val="919"/>
    <w:uiPriority w:val="1"/>
    <w:qFormat/>
    <w:pPr>
      <w:pBdr/>
      <w:spacing w:after="0" w:line="240" w:lineRule="auto"/>
      <w:ind/>
    </w:pPr>
  </w:style>
  <w:style w:type="paragraph" w:styleId="923">
    <w:name w:val="List Paragraph"/>
    <w:basedOn w:val="919"/>
    <w:uiPriority w:val="34"/>
    <w:qFormat/>
    <w:pPr>
      <w:pBdr/>
      <w:spacing/>
      <w:ind w:left="720"/>
      <w:contextualSpacing w:val="true"/>
    </w:pPr>
  </w:style>
  <w:style w:type="character" w:styleId="924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32</cp:revision>
  <dcterms:modified xsi:type="dcterms:W3CDTF">2026-02-04T19:19:10Z</dcterms:modified>
</cp:coreProperties>
</file>